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ԵՔ-ԷԱՃԱՊՁԲ-24/306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Գներդի իրավունքներն ու պարտականությունները ՀՀ օրենսդրությամբ սահմանված կարգով իրականացնում է Էրեբունի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Էրեբունի վարչական շրջանի կարիքների համար պետք է ձեռք բերվի ջրի դիսպենսերներ։
Ջրի տարայի ներբեռնման դիրք - ներքևից կամ վերևից
Ջրի ջերմաստիճան - տաք, սառը,
Տաքացում - ≥ 90°С; 5 լ/ժ
Սառեցում - ≤ 10°С; 2 լ/ժ
Տաքացման հզորություն – 450-550 Վտ
Սառեցման հզորություն – 80-85 Վտ
Ծորակների քանակ - 2
Սառեցման արտադրողականություն (լ/ժ) 1,5-2,5
Տաքացման արտադրողականություն (լ/ժ)  4-6
Սառեցման ջերմաստիճան (°C)  9-11
Տաքացման ջերմաստիճանը (°C)  85-90
Բարձրություն՝ մինչև 115 սմ
Լայնություն՝ մինչև 32 սմ
Խորություն՝ մինչև 43 սմ"
Երաշխիքային ժամկետ առնվազն 365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01.12.2024թ․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